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600" w:rsidRPr="00FF7600" w:rsidRDefault="00FF7600" w:rsidP="00FF7600">
      <w:pPr>
        <w:pStyle w:val="Heading1"/>
      </w:pPr>
      <w:r w:rsidRPr="00FF7600">
        <w:t>Network-Layer Routing</w:t>
      </w:r>
    </w:p>
    <w:p w:rsidR="00FF7600" w:rsidRDefault="00FF7600" w:rsidP="00FF7600"/>
    <w:p w:rsidR="00FF7600" w:rsidRDefault="00FF7600" w:rsidP="00FF7600">
      <w:r>
        <w:t xml:space="preserve">Routing tasks are </w:t>
      </w:r>
      <w:r w:rsidRPr="00FF7600">
        <w:t xml:space="preserve">methods of finding the paths for packet from their sources to their destinations.  Routers are responsible mainly for implementing routing algorithms. </w:t>
      </w:r>
    </w:p>
    <w:p w:rsidR="00FF7600" w:rsidRDefault="00FF7600" w:rsidP="00FF7600"/>
    <w:p w:rsidR="00FF7600" w:rsidRPr="00FF7600" w:rsidRDefault="00FF7600" w:rsidP="00FF7600">
      <w:r>
        <w:rPr>
          <w:noProof/>
        </w:rPr>
        <w:drawing>
          <wp:inline distT="0" distB="0" distL="0" distR="0" wp14:anchorId="1B96063A" wp14:editId="05BE021A">
            <wp:extent cx="6290733" cy="21420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0733" cy="214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D00" w:rsidRDefault="00281D00" w:rsidP="00FF7600"/>
    <w:p w:rsidR="00FF7600" w:rsidRPr="00FF7600" w:rsidRDefault="00FF7600" w:rsidP="00FF7600">
      <w:r w:rsidRPr="00FF7600">
        <w:rPr>
          <w:b/>
          <w:color w:val="00B050"/>
        </w:rPr>
        <w:t>Static routing</w:t>
      </w:r>
      <w:r w:rsidRPr="00FF7600">
        <w:rPr>
          <w:color w:val="00B050"/>
        </w:rPr>
        <w:t xml:space="preserve"> </w:t>
      </w:r>
      <w:r w:rsidRPr="00FF7600">
        <w:t>performs routing decisions with preconfigured routes in the routing table, which can be changed manually only by administrators. Static routes are normally impleme</w:t>
      </w:r>
      <w:r>
        <w:t xml:space="preserve">nted in those situations where </w:t>
      </w:r>
      <w:r w:rsidRPr="00FF7600">
        <w:t xml:space="preserve">there is no need for route change in the future.  Also, if a failure happens in the network, it is unable to react immediately. </w:t>
      </w:r>
    </w:p>
    <w:p w:rsidR="00FF7600" w:rsidRPr="00FF7600" w:rsidRDefault="00FF7600" w:rsidP="00FF7600">
      <w:r w:rsidRPr="00FF7600">
        <w:t xml:space="preserve">In </w:t>
      </w:r>
      <w:r>
        <w:rPr>
          <w:b/>
          <w:color w:val="00B050"/>
        </w:rPr>
        <w:t xml:space="preserve">dynamic </w:t>
      </w:r>
      <w:proofErr w:type="gramStart"/>
      <w:r w:rsidRPr="00FF7600">
        <w:rPr>
          <w:b/>
          <w:color w:val="00B050"/>
        </w:rPr>
        <w:t>routing</w:t>
      </w:r>
      <w:r w:rsidRPr="00FF7600">
        <w:rPr>
          <w:color w:val="00B050"/>
        </w:rPr>
        <w:t xml:space="preserve"> </w:t>
      </w:r>
      <w:r w:rsidRPr="00FF7600">
        <w:t>,</w:t>
      </w:r>
      <w:proofErr w:type="gramEnd"/>
      <w:r w:rsidRPr="00FF7600">
        <w:t xml:space="preserve"> the state of the network is learned through the communication of each router with its neighbors. Dynamic routing continuously updates its routing table with paths and their cost/metric   </w:t>
      </w:r>
    </w:p>
    <w:p w:rsidR="00FF7600" w:rsidRDefault="00FF7600" w:rsidP="00FF7600">
      <w:r>
        <w:t xml:space="preserve"> </w:t>
      </w:r>
    </w:p>
    <w:p w:rsidR="00FF7600" w:rsidRDefault="00FF7600" w:rsidP="00FF7600">
      <w:pPr>
        <w:pStyle w:val="Heading1"/>
      </w:pPr>
    </w:p>
    <w:p w:rsidR="00FF7600" w:rsidRDefault="00FF7600" w:rsidP="00FF7600">
      <w:pPr>
        <w:pStyle w:val="Heading1"/>
      </w:pPr>
    </w:p>
    <w:p w:rsidR="00FF7600" w:rsidRDefault="00FF7600" w:rsidP="00FF7600"/>
    <w:p w:rsidR="00FF7600" w:rsidRPr="00FF7600" w:rsidRDefault="00FF7600" w:rsidP="00FF7600"/>
    <w:p w:rsidR="00FF7600" w:rsidRDefault="00FF7600" w:rsidP="00FF7600">
      <w:pPr>
        <w:pStyle w:val="Heading1"/>
      </w:pPr>
    </w:p>
    <w:p w:rsidR="00FF7600" w:rsidRDefault="00FF7600" w:rsidP="00FF7600">
      <w:pPr>
        <w:pStyle w:val="Heading1"/>
      </w:pPr>
      <w:r w:rsidRPr="00FF7600">
        <w:t>Flooding</w:t>
      </w:r>
    </w:p>
    <w:p w:rsidR="00FF7600" w:rsidRDefault="00FF7600" w:rsidP="00FF7600"/>
    <w:p w:rsidR="00FF7600" w:rsidRPr="00FF7600" w:rsidRDefault="00FF7600" w:rsidP="00FF7600">
      <w:r w:rsidRPr="00FF7600">
        <w:t xml:space="preserve">Flooding requires no network information whatsoever. Every incoming packet to a node is sent out on every outgoing line except the one it arrived on. </w:t>
      </w:r>
    </w:p>
    <w:p w:rsidR="00FF7600" w:rsidRPr="00FF7600" w:rsidRDefault="00FF7600" w:rsidP="00FF7600">
      <w:r w:rsidRPr="00FF7600">
        <w:t>After the first transmission all the router which is 1 hop distance receive the packet.</w:t>
      </w:r>
    </w:p>
    <w:p w:rsidR="00FF7600" w:rsidRPr="00FF7600" w:rsidRDefault="00FF7600" w:rsidP="00FF7600">
      <w:r w:rsidRPr="00FF7600">
        <w:t xml:space="preserve">After second transmission </w:t>
      </w:r>
      <w:r>
        <w:t xml:space="preserve">all the routers which are at 2 </w:t>
      </w:r>
      <w:r w:rsidRPr="00FF7600">
        <w:t xml:space="preserve">hop distance receive the packet.  </w:t>
      </w:r>
    </w:p>
    <w:p w:rsidR="00FF7600" w:rsidRDefault="00FF7600" w:rsidP="00FF7600">
      <w:pPr>
        <w:pStyle w:val="Heading1"/>
      </w:pPr>
      <w:r w:rsidRPr="00FF7600">
        <w:rPr>
          <w:noProof/>
        </w:rPr>
        <w:drawing>
          <wp:inline distT="0" distB="0" distL="0" distR="0" wp14:anchorId="486E30D2" wp14:editId="4653B64A">
            <wp:extent cx="4792133" cy="3056521"/>
            <wp:effectExtent l="0" t="0" r="8890" b="0"/>
            <wp:docPr id="102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133" cy="305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F7600" w:rsidRDefault="00FF7600" w:rsidP="00FF7600">
      <w:pPr>
        <w:pStyle w:val="Heading1"/>
      </w:pPr>
      <w:r>
        <w:t xml:space="preserve"> </w:t>
      </w:r>
      <w:r w:rsidRPr="00FF7600">
        <w:t>Limitation</w:t>
      </w:r>
      <w:r>
        <w:t xml:space="preserve"> </w:t>
      </w:r>
      <w:proofErr w:type="gramStart"/>
      <w:r>
        <w:t>Of</w:t>
      </w:r>
      <w:proofErr w:type="gramEnd"/>
      <w:r>
        <w:t xml:space="preserve"> Flooding </w:t>
      </w:r>
    </w:p>
    <w:p w:rsidR="00FF7600" w:rsidRDefault="00FF7600" w:rsidP="00FF7600"/>
    <w:p w:rsidR="00FF7600" w:rsidRPr="00FF7600" w:rsidRDefault="00FF7600" w:rsidP="00FF7600">
      <w:r w:rsidRPr="00FF7600">
        <w:t>Main limitation flooding is that it generates vast number of duplicate packets due</w:t>
      </w:r>
      <w:r>
        <w:t xml:space="preserve"> to which bandwidth gets wasted</w:t>
      </w:r>
      <w:r w:rsidRPr="00FF7600">
        <w:t xml:space="preserve">. It is necessary to use suitable mechanism to overcome this limitation. </w:t>
      </w:r>
    </w:p>
    <w:p w:rsidR="00FF7600" w:rsidRDefault="00FF7600" w:rsidP="00FF7600">
      <w:pPr>
        <w:pStyle w:val="Heading1"/>
      </w:pPr>
      <w:r>
        <w:t xml:space="preserve"> </w:t>
      </w:r>
      <w:r w:rsidRPr="00FF7600">
        <w:t>Solution</w:t>
      </w:r>
    </w:p>
    <w:p w:rsidR="00D048D5" w:rsidRPr="00D048D5" w:rsidRDefault="00D048D5" w:rsidP="00D048D5"/>
    <w:p w:rsidR="00FF7600" w:rsidRDefault="00FF7600" w:rsidP="00FF7600">
      <w:pPr>
        <w:pStyle w:val="ListParagraph"/>
        <w:numPr>
          <w:ilvl w:val="0"/>
          <w:numId w:val="11"/>
        </w:numPr>
      </w:pPr>
      <w:r w:rsidRPr="00FF7600">
        <w:rPr>
          <w:b/>
          <w:bCs/>
        </w:rPr>
        <w:t xml:space="preserve">Use hop-count: - </w:t>
      </w:r>
      <w:r>
        <w:rPr>
          <w:b/>
          <w:bCs/>
        </w:rPr>
        <w:t>A</w:t>
      </w:r>
      <w:r w:rsidRPr="00FF7600">
        <w:t xml:space="preserve"> hop counter may be contained in the packet header, which is decremented at each hop, with the packet being discarded when the counter becomes zero. </w:t>
      </w:r>
    </w:p>
    <w:p w:rsidR="00FF7600" w:rsidRPr="00FF7600" w:rsidRDefault="00FF7600" w:rsidP="00FF7600">
      <w:pPr>
        <w:pStyle w:val="ListParagraph"/>
        <w:numPr>
          <w:ilvl w:val="0"/>
          <w:numId w:val="11"/>
        </w:numPr>
      </w:pPr>
      <w:r w:rsidRPr="00FF7600">
        <w:rPr>
          <w:b/>
          <w:bCs/>
        </w:rPr>
        <w:t xml:space="preserve">Use Sequence Number: - </w:t>
      </w:r>
      <w:r w:rsidRPr="00D048D5">
        <w:rPr>
          <w:bCs/>
        </w:rPr>
        <w:t>Avoid</w:t>
      </w:r>
      <w:r w:rsidRPr="00D048D5">
        <w:t xml:space="preserve"> </w:t>
      </w:r>
      <w:r w:rsidRPr="00FF7600">
        <w:t xml:space="preserve">forwarding of same packet second </w:t>
      </w:r>
      <w:proofErr w:type="gramStart"/>
      <w:r w:rsidRPr="00FF7600">
        <w:t>time .</w:t>
      </w:r>
      <w:proofErr w:type="gramEnd"/>
    </w:p>
    <w:p w:rsidR="00FF7600" w:rsidRPr="00FF7600" w:rsidRDefault="00FF7600" w:rsidP="00FF7600">
      <w:pPr>
        <w:pStyle w:val="ListParagraph"/>
      </w:pPr>
    </w:p>
    <w:p w:rsidR="00FF7600" w:rsidRDefault="00FF7600" w:rsidP="00FF7600">
      <w:r>
        <w:t xml:space="preserve"> </w:t>
      </w:r>
    </w:p>
    <w:p w:rsidR="008947A6" w:rsidRDefault="008947A6" w:rsidP="00FF7600"/>
    <w:p w:rsidR="008947A6" w:rsidRDefault="008947A6" w:rsidP="008947A6">
      <w:pPr>
        <w:pStyle w:val="Heading1"/>
      </w:pPr>
      <w:r w:rsidRPr="008947A6">
        <w:t>Distance Vector Routing Algorithm</w:t>
      </w:r>
    </w:p>
    <w:p w:rsidR="008947A6" w:rsidRPr="008947A6" w:rsidRDefault="008947A6" w:rsidP="008947A6"/>
    <w:p w:rsidR="008947A6" w:rsidRDefault="00D048D5" w:rsidP="008947A6">
      <w:pPr>
        <w:pStyle w:val="ListParagraph"/>
        <w:numPr>
          <w:ilvl w:val="0"/>
          <w:numId w:val="15"/>
        </w:numPr>
      </w:pPr>
      <w:r w:rsidRPr="008947A6">
        <w:t xml:space="preserve">In routing </w:t>
      </w:r>
      <w:proofErr w:type="gramStart"/>
      <w:r w:rsidRPr="008947A6">
        <w:t>table</w:t>
      </w:r>
      <w:r w:rsidR="008947A6">
        <w:t xml:space="preserve"> ,</w:t>
      </w:r>
      <w:proofErr w:type="gramEnd"/>
      <w:r w:rsidR="008947A6">
        <w:t xml:space="preserve"> </w:t>
      </w:r>
      <w:r w:rsidRPr="008947A6">
        <w:rPr>
          <w:bCs/>
          <w:i/>
          <w:iCs/>
        </w:rPr>
        <w:t>initially each router Initialize neighbors with known cost, others with infinity</w:t>
      </w:r>
      <w:r w:rsidRPr="008947A6">
        <w:rPr>
          <w:b/>
          <w:bCs/>
          <w:i/>
          <w:iCs/>
        </w:rPr>
        <w:t xml:space="preserve"> </w:t>
      </w:r>
      <w:r w:rsidRPr="008947A6">
        <w:t>.</w:t>
      </w:r>
    </w:p>
    <w:p w:rsidR="008947A6" w:rsidRDefault="00D048D5" w:rsidP="008947A6">
      <w:pPr>
        <w:pStyle w:val="ListParagraph"/>
        <w:numPr>
          <w:ilvl w:val="0"/>
          <w:numId w:val="15"/>
        </w:numPr>
      </w:pPr>
      <w:r w:rsidRPr="008947A6">
        <w:t>Periodically send copy of routing table  to neighbors</w:t>
      </w:r>
    </w:p>
    <w:p w:rsidR="00907C5B" w:rsidRDefault="00D048D5" w:rsidP="008947A6">
      <w:pPr>
        <w:pStyle w:val="ListParagraph"/>
        <w:numPr>
          <w:ilvl w:val="0"/>
          <w:numId w:val="15"/>
        </w:numPr>
      </w:pPr>
      <w:r w:rsidRPr="008947A6">
        <w:t>On reception of a table , if neighbors path to a destination plus neighbor cost is better, then switch to better path</w:t>
      </w:r>
    </w:p>
    <w:p w:rsidR="008947A6" w:rsidRDefault="008947A6" w:rsidP="008947A6"/>
    <w:p w:rsidR="008947A6" w:rsidRDefault="008947A6" w:rsidP="008947A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98"/>
        <w:gridCol w:w="3150"/>
        <w:gridCol w:w="3735"/>
      </w:tblGrid>
      <w:tr w:rsidR="008947A6" w:rsidTr="008947A6">
        <w:tc>
          <w:tcPr>
            <w:tcW w:w="3798" w:type="dxa"/>
          </w:tcPr>
          <w:p w:rsidR="008947A6" w:rsidRDefault="008947A6" w:rsidP="008947A6"/>
        </w:tc>
        <w:tc>
          <w:tcPr>
            <w:tcW w:w="3150" w:type="dxa"/>
          </w:tcPr>
          <w:p w:rsidR="008947A6" w:rsidRPr="00E2144B" w:rsidRDefault="008947A6" w:rsidP="008947A6">
            <w:pPr>
              <w:rPr>
                <w:b/>
                <w:color w:val="00B050"/>
                <w:szCs w:val="28"/>
              </w:rPr>
            </w:pPr>
            <w:r w:rsidRPr="00E2144B">
              <w:rPr>
                <w:b/>
                <w:color w:val="00B050"/>
                <w:szCs w:val="28"/>
              </w:rPr>
              <w:t>Initial Table for A</w:t>
            </w:r>
          </w:p>
        </w:tc>
        <w:tc>
          <w:tcPr>
            <w:tcW w:w="3735" w:type="dxa"/>
          </w:tcPr>
          <w:p w:rsidR="008947A6" w:rsidRPr="00E2144B" w:rsidRDefault="008947A6" w:rsidP="008947A6">
            <w:pPr>
              <w:rPr>
                <w:b/>
                <w:color w:val="00B050"/>
                <w:szCs w:val="28"/>
              </w:rPr>
            </w:pPr>
            <w:r w:rsidRPr="00E2144B">
              <w:rPr>
                <w:b/>
                <w:bCs/>
                <w:color w:val="00B050"/>
                <w:szCs w:val="28"/>
              </w:rPr>
              <w:t xml:space="preserve">Table for A after single iteration </w:t>
            </w:r>
          </w:p>
          <w:p w:rsidR="008947A6" w:rsidRPr="00E2144B" w:rsidRDefault="008947A6" w:rsidP="008947A6">
            <w:pPr>
              <w:rPr>
                <w:b/>
                <w:color w:val="00B050"/>
                <w:szCs w:val="28"/>
              </w:rPr>
            </w:pPr>
          </w:p>
        </w:tc>
      </w:tr>
      <w:tr w:rsidR="008947A6" w:rsidTr="008947A6">
        <w:tc>
          <w:tcPr>
            <w:tcW w:w="3798" w:type="dxa"/>
          </w:tcPr>
          <w:p w:rsidR="008947A6" w:rsidRDefault="008947A6" w:rsidP="008947A6">
            <w:r>
              <w:rPr>
                <w:noProof/>
              </w:rPr>
              <w:drawing>
                <wp:inline distT="0" distB="0" distL="0" distR="0" wp14:anchorId="5C6C8FED" wp14:editId="4BDA6864">
                  <wp:extent cx="2362200" cy="1998133"/>
                  <wp:effectExtent l="0" t="0" r="0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199" cy="199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8947A6" w:rsidRDefault="008947A6" w:rsidP="008947A6">
            <w:r>
              <w:rPr>
                <w:noProof/>
              </w:rPr>
              <w:drawing>
                <wp:inline distT="0" distB="0" distL="0" distR="0" wp14:anchorId="14E39062" wp14:editId="7926C116">
                  <wp:extent cx="1973580" cy="2103120"/>
                  <wp:effectExtent l="0" t="0" r="762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3580" cy="210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5" w:type="dxa"/>
          </w:tcPr>
          <w:p w:rsidR="008947A6" w:rsidRDefault="008947A6" w:rsidP="008947A6">
            <w:r>
              <w:rPr>
                <w:noProof/>
              </w:rPr>
              <w:drawing>
                <wp:inline distT="0" distB="0" distL="0" distR="0" wp14:anchorId="5ECA5FC1" wp14:editId="14C84535">
                  <wp:extent cx="1965960" cy="219456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96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47A6" w:rsidRDefault="008947A6" w:rsidP="008947A6"/>
    <w:p w:rsidR="008947A6" w:rsidRPr="008947A6" w:rsidRDefault="008947A6" w:rsidP="008947A6"/>
    <w:p w:rsidR="008947A6" w:rsidRDefault="008947A6" w:rsidP="008947A6"/>
    <w:p w:rsidR="008947A6" w:rsidRDefault="008947A6" w:rsidP="008947A6">
      <w:pPr>
        <w:rPr>
          <w:b/>
        </w:rPr>
      </w:pPr>
    </w:p>
    <w:p w:rsidR="00072BE9" w:rsidRPr="00072BE9" w:rsidRDefault="00072BE9" w:rsidP="00072BE9">
      <w:pPr>
        <w:jc w:val="center"/>
        <w:rPr>
          <w:b/>
        </w:rPr>
      </w:pPr>
      <w:r>
        <w:rPr>
          <w:b/>
        </w:rPr>
        <w:t>Discussed On Board</w:t>
      </w:r>
    </w:p>
    <w:p w:rsidR="008947A6" w:rsidRPr="00072BE9" w:rsidRDefault="00072BE9" w:rsidP="00072BE9">
      <w:pPr>
        <w:pStyle w:val="ListParagraph"/>
        <w:numPr>
          <w:ilvl w:val="0"/>
          <w:numId w:val="17"/>
        </w:numPr>
        <w:rPr>
          <w:rFonts w:cs="Times New Roman"/>
          <w:b/>
          <w:bCs/>
          <w:color w:val="FF0000"/>
          <w:sz w:val="24"/>
          <w:szCs w:val="24"/>
        </w:rPr>
      </w:pPr>
      <w:r w:rsidRPr="00072BE9">
        <w:rPr>
          <w:rFonts w:cs="Times New Roman"/>
          <w:b/>
          <w:bCs/>
          <w:color w:val="FF0000"/>
          <w:sz w:val="24"/>
          <w:szCs w:val="24"/>
        </w:rPr>
        <w:t>Count to infinity Problem</w:t>
      </w:r>
    </w:p>
    <w:p w:rsidR="00072BE9" w:rsidRDefault="00072BE9" w:rsidP="00072BE9">
      <w:pPr>
        <w:pStyle w:val="NoSpacing"/>
        <w:numPr>
          <w:ilvl w:val="0"/>
          <w:numId w:val="17"/>
        </w:numPr>
        <w:spacing w:line="360" w:lineRule="auto"/>
        <w:rPr>
          <w:rFonts w:cs="Times New Roman"/>
          <w:b/>
          <w:color w:val="FF0000"/>
          <w:sz w:val="24"/>
          <w:szCs w:val="24"/>
        </w:rPr>
      </w:pPr>
      <w:r w:rsidRPr="00072BE9">
        <w:rPr>
          <w:rFonts w:cs="Times New Roman"/>
          <w:b/>
          <w:color w:val="FF0000"/>
          <w:sz w:val="24"/>
          <w:szCs w:val="24"/>
        </w:rPr>
        <w:t xml:space="preserve">Differentiate b/w  the technique used in  Distance vector Routing  and   Link state Routing to build  routing table </w:t>
      </w:r>
    </w:p>
    <w:p w:rsidR="00072BE9" w:rsidRPr="00072BE9" w:rsidRDefault="00072BE9" w:rsidP="00072BE9">
      <w:pPr>
        <w:pStyle w:val="NoSpacing"/>
        <w:spacing w:line="360" w:lineRule="auto"/>
        <w:ind w:left="720" w:firstLine="0"/>
        <w:jc w:val="center"/>
        <w:rPr>
          <w:rFonts w:cs="Times New Roman"/>
          <w:b/>
          <w:sz w:val="32"/>
          <w:szCs w:val="32"/>
        </w:rPr>
      </w:pPr>
      <w:r w:rsidRPr="00072BE9">
        <w:rPr>
          <w:rFonts w:cs="Times New Roman"/>
          <w:b/>
          <w:sz w:val="32"/>
          <w:szCs w:val="32"/>
        </w:rPr>
        <w:t xml:space="preserve">Study from </w:t>
      </w:r>
      <w:bookmarkStart w:id="0" w:name="_GoBack"/>
      <w:bookmarkEnd w:id="0"/>
      <w:r w:rsidRPr="00072BE9">
        <w:rPr>
          <w:rFonts w:cs="Times New Roman"/>
          <w:b/>
          <w:sz w:val="32"/>
          <w:szCs w:val="32"/>
        </w:rPr>
        <w:t>Net</w:t>
      </w:r>
    </w:p>
    <w:p w:rsidR="00072BE9" w:rsidRPr="00072BE9" w:rsidRDefault="00072BE9" w:rsidP="00072BE9">
      <w:pPr>
        <w:pStyle w:val="NoSpacing"/>
        <w:numPr>
          <w:ilvl w:val="0"/>
          <w:numId w:val="17"/>
        </w:numPr>
        <w:spacing w:line="360" w:lineRule="auto"/>
        <w:rPr>
          <w:rFonts w:cs="Times New Roman"/>
          <w:b/>
          <w:color w:val="FF0000"/>
          <w:sz w:val="24"/>
          <w:szCs w:val="24"/>
        </w:rPr>
      </w:pPr>
      <w:r w:rsidRPr="00072BE9">
        <w:rPr>
          <w:rFonts w:cs="Times New Roman"/>
          <w:b/>
          <w:color w:val="FF0000"/>
          <w:sz w:val="24"/>
          <w:szCs w:val="24"/>
        </w:rPr>
        <w:t xml:space="preserve">Distinguish between </w:t>
      </w:r>
      <w:r w:rsidRPr="00072BE9">
        <w:rPr>
          <w:rFonts w:cs="Times New Roman"/>
          <w:b/>
          <w:bCs/>
          <w:color w:val="FF0000"/>
          <w:sz w:val="24"/>
          <w:szCs w:val="24"/>
        </w:rPr>
        <w:t>Distance Vector Routing</w:t>
      </w:r>
      <w:r w:rsidRPr="00072BE9">
        <w:rPr>
          <w:rFonts w:cs="Times New Roman"/>
          <w:b/>
          <w:color w:val="FF0000"/>
          <w:sz w:val="24"/>
          <w:szCs w:val="24"/>
        </w:rPr>
        <w:t xml:space="preserve"> and  </w:t>
      </w:r>
      <w:r w:rsidRPr="00072BE9">
        <w:rPr>
          <w:rFonts w:cs="Times New Roman"/>
          <w:b/>
          <w:bCs/>
          <w:color w:val="FF0000"/>
          <w:sz w:val="24"/>
          <w:szCs w:val="24"/>
        </w:rPr>
        <w:t>Link State Routing</w:t>
      </w:r>
      <w:r w:rsidRPr="00072BE9">
        <w:rPr>
          <w:rFonts w:cs="Times New Roman"/>
          <w:b/>
          <w:color w:val="FF0000"/>
          <w:sz w:val="24"/>
          <w:szCs w:val="24"/>
        </w:rPr>
        <w:t xml:space="preserve">    </w:t>
      </w:r>
    </w:p>
    <w:p w:rsidR="00072BE9" w:rsidRPr="005F6D3D" w:rsidRDefault="00072BE9" w:rsidP="00072BE9">
      <w:pPr>
        <w:pStyle w:val="NoSpacing"/>
        <w:spacing w:line="360" w:lineRule="auto"/>
        <w:ind w:left="0" w:firstLine="0"/>
        <w:rPr>
          <w:rFonts w:cs="Times New Roman"/>
          <w:color w:val="000000"/>
          <w:sz w:val="24"/>
          <w:szCs w:val="24"/>
        </w:rPr>
      </w:pPr>
    </w:p>
    <w:p w:rsidR="00072BE9" w:rsidRDefault="00072BE9" w:rsidP="008947A6"/>
    <w:p w:rsidR="008947A6" w:rsidRDefault="008947A6" w:rsidP="008947A6"/>
    <w:p w:rsidR="008947A6" w:rsidRPr="008947A6" w:rsidRDefault="008947A6" w:rsidP="008947A6"/>
    <w:sectPr w:rsidR="008947A6" w:rsidRPr="008947A6" w:rsidSect="00FB2B6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5075B"/>
    <w:multiLevelType w:val="hybridMultilevel"/>
    <w:tmpl w:val="D1928D3E"/>
    <w:lvl w:ilvl="0" w:tplc="0AC43A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0433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0CF2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640F8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66B40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1016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161A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04238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CAF1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AB3894"/>
    <w:multiLevelType w:val="hybridMultilevel"/>
    <w:tmpl w:val="9FD89D1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30801"/>
    <w:multiLevelType w:val="hybridMultilevel"/>
    <w:tmpl w:val="91DC2EE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77D21"/>
    <w:multiLevelType w:val="hybridMultilevel"/>
    <w:tmpl w:val="71C4CD22"/>
    <w:lvl w:ilvl="0" w:tplc="210AFA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701B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EE08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72B76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1275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F64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BEAD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2EEA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B289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C162A"/>
    <w:multiLevelType w:val="hybridMultilevel"/>
    <w:tmpl w:val="E73A4B7E"/>
    <w:lvl w:ilvl="0" w:tplc="2DD81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67EC0"/>
    <w:multiLevelType w:val="hybridMultilevel"/>
    <w:tmpl w:val="E9B2C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D0018"/>
    <w:multiLevelType w:val="hybridMultilevel"/>
    <w:tmpl w:val="97A623DC"/>
    <w:lvl w:ilvl="0" w:tplc="F258BA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124C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867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B8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A15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0412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E4465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E2F7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BEFD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520968"/>
    <w:multiLevelType w:val="hybridMultilevel"/>
    <w:tmpl w:val="FB28AF16"/>
    <w:lvl w:ilvl="0" w:tplc="4FEA33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8249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927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08B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414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8A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AF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BEF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403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DA07294"/>
    <w:multiLevelType w:val="hybridMultilevel"/>
    <w:tmpl w:val="E9B2C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F4ED2"/>
    <w:multiLevelType w:val="hybridMultilevel"/>
    <w:tmpl w:val="4B1277F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124C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B867E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46B8F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BA15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0412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E4465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E2F78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BEFD8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8701BD5"/>
    <w:multiLevelType w:val="hybridMultilevel"/>
    <w:tmpl w:val="CA5013AC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93811FA"/>
    <w:multiLevelType w:val="hybridMultilevel"/>
    <w:tmpl w:val="8A0C5F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917335"/>
    <w:multiLevelType w:val="hybridMultilevel"/>
    <w:tmpl w:val="F10609A6"/>
    <w:lvl w:ilvl="0" w:tplc="7F1824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D0B8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01A2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B670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FA5B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B0A2D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801F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E0BE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947E9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B4199A"/>
    <w:multiLevelType w:val="hybridMultilevel"/>
    <w:tmpl w:val="C94862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63289B"/>
    <w:multiLevelType w:val="hybridMultilevel"/>
    <w:tmpl w:val="E49E29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175B31"/>
    <w:multiLevelType w:val="hybridMultilevel"/>
    <w:tmpl w:val="B3463150"/>
    <w:lvl w:ilvl="0" w:tplc="2DD81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3A65E6"/>
    <w:multiLevelType w:val="hybridMultilevel"/>
    <w:tmpl w:val="FA066D06"/>
    <w:lvl w:ilvl="0" w:tplc="DE4818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AED3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F8374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D2D8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228C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6E61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9CF5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567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C0B2C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0"/>
  </w:num>
  <w:num w:numId="5">
    <w:abstractNumId w:val="16"/>
  </w:num>
  <w:num w:numId="6">
    <w:abstractNumId w:val="3"/>
  </w:num>
  <w:num w:numId="7">
    <w:abstractNumId w:val="8"/>
  </w:num>
  <w:num w:numId="8">
    <w:abstractNumId w:val="5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4"/>
  </w:num>
  <w:num w:numId="14">
    <w:abstractNumId w:val="2"/>
  </w:num>
  <w:num w:numId="15">
    <w:abstractNumId w:val="10"/>
  </w:num>
  <w:num w:numId="16">
    <w:abstractNumId w:val="14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1B"/>
    <w:rsid w:val="00072BE9"/>
    <w:rsid w:val="00081C73"/>
    <w:rsid w:val="00133462"/>
    <w:rsid w:val="0018251B"/>
    <w:rsid w:val="00281D00"/>
    <w:rsid w:val="0041483C"/>
    <w:rsid w:val="005A1C0E"/>
    <w:rsid w:val="0062346F"/>
    <w:rsid w:val="00720F02"/>
    <w:rsid w:val="008947A6"/>
    <w:rsid w:val="00907C5B"/>
    <w:rsid w:val="00D048D5"/>
    <w:rsid w:val="00E2144B"/>
    <w:rsid w:val="00FB2B68"/>
    <w:rsid w:val="00FF2F3A"/>
    <w:rsid w:val="00FF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B68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C0E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B05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C0E"/>
    <w:rPr>
      <w:rFonts w:asciiTheme="majorHAnsi" w:eastAsiaTheme="majorEastAsia" w:hAnsiTheme="majorHAnsi" w:cstheme="majorBidi"/>
      <w:b/>
      <w:bCs/>
      <w:color w:val="00B050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B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B2B68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81C73"/>
    <w:pPr>
      <w:ind w:left="720"/>
      <w:contextualSpacing/>
    </w:pPr>
  </w:style>
  <w:style w:type="table" w:styleId="TableGrid">
    <w:name w:val="Table Grid"/>
    <w:basedOn w:val="TableNormal"/>
    <w:uiPriority w:val="59"/>
    <w:rsid w:val="00720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2BE9"/>
    <w:pPr>
      <w:spacing w:after="0" w:line="240" w:lineRule="auto"/>
      <w:ind w:left="-180" w:firstLine="180"/>
    </w:pPr>
    <w:rPr>
      <w:rFonts w:ascii="Times New Roman" w:eastAsia="Calibri" w:hAnsi="Times New Roman" w:cs="Calibr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B68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C0E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B050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C0E"/>
    <w:rPr>
      <w:rFonts w:asciiTheme="majorHAnsi" w:eastAsiaTheme="majorEastAsia" w:hAnsiTheme="majorHAnsi" w:cstheme="majorBidi"/>
      <w:b/>
      <w:bCs/>
      <w:color w:val="00B050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B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B2B68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81C73"/>
    <w:pPr>
      <w:ind w:left="720"/>
      <w:contextualSpacing/>
    </w:pPr>
  </w:style>
  <w:style w:type="table" w:styleId="TableGrid">
    <w:name w:val="Table Grid"/>
    <w:basedOn w:val="TableNormal"/>
    <w:uiPriority w:val="59"/>
    <w:rsid w:val="00720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72BE9"/>
    <w:pPr>
      <w:spacing w:after="0" w:line="240" w:lineRule="auto"/>
      <w:ind w:left="-180" w:firstLine="180"/>
    </w:pPr>
    <w:rPr>
      <w:rFonts w:ascii="Times New Roman" w:eastAsia="Calibri" w:hAnsi="Times New Roman" w:cs="Calibr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631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0478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2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92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27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57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003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1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00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4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Ritesh Sharma</dc:creator>
  <cp:keywords/>
  <dc:description/>
  <cp:lastModifiedBy>Ritesh</cp:lastModifiedBy>
  <cp:revision>10</cp:revision>
  <dcterms:created xsi:type="dcterms:W3CDTF">2016-04-17T02:51:00Z</dcterms:created>
  <dcterms:modified xsi:type="dcterms:W3CDTF">2016-05-16T16:57:00Z</dcterms:modified>
</cp:coreProperties>
</file>